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F04D1" w14:textId="77777777" w:rsidR="00DA20C1" w:rsidRDefault="00DA20C1" w:rsidP="00DA20C1">
      <w:pPr>
        <w:pStyle w:val="Title"/>
      </w:pPr>
      <w:r>
        <w:t>Kickstarter Data Analysis Project</w:t>
      </w:r>
    </w:p>
    <w:p w14:paraId="1128B57F" w14:textId="77777777" w:rsidR="006D5D59" w:rsidRDefault="000D602B" w:rsidP="006D5D59">
      <w:pPr>
        <w:pStyle w:val="Heading1"/>
      </w:pPr>
      <w:r>
        <w:t xml:space="preserve">Project </w:t>
      </w:r>
      <w:r w:rsidR="00290F18">
        <w:t>O</w:t>
      </w:r>
      <w:r w:rsidR="006D5D59">
        <w:t>verview</w:t>
      </w:r>
    </w:p>
    <w:p w14:paraId="61C78E5E" w14:textId="77777777" w:rsidR="006D5D59" w:rsidRPr="006D5D59" w:rsidRDefault="00FF1EB8" w:rsidP="006D5D59">
      <w:r>
        <w:t xml:space="preserve">Kickstarter is a successful crowdfunding service that has raised over $2 billion and launched over 300,000 projects.  Despite being such a popular platform, only one third of all </w:t>
      </w:r>
      <w:r w:rsidR="00E52729">
        <w:t>campaigns</w:t>
      </w:r>
      <w:r>
        <w:t xml:space="preserve"> have made it through the funding process</w:t>
      </w:r>
      <w:r w:rsidR="00E52729">
        <w:t xml:space="preserve"> successfully</w:t>
      </w:r>
      <w:r>
        <w:t xml:space="preserve">.  Analyzing past projects is an ideal way to uncover trends that may help drive a </w:t>
      </w:r>
      <w:r w:rsidR="00E52729">
        <w:t>campaign’s</w:t>
      </w:r>
      <w:r>
        <w:t xml:space="preserve"> success.  This report will present trends found during basic analysis of the data, note limitations of the dataset, and provide thoughts on additional analysis that could be completed on the dataset.</w:t>
      </w:r>
    </w:p>
    <w:p w14:paraId="3FADA60F" w14:textId="77777777" w:rsidR="00DB545E" w:rsidRDefault="000D602B" w:rsidP="00DB545E">
      <w:pPr>
        <w:pStyle w:val="Heading1"/>
      </w:pPr>
      <w:r>
        <w:t xml:space="preserve">Project </w:t>
      </w:r>
      <w:r w:rsidR="00DB545E">
        <w:t>Data</w:t>
      </w:r>
      <w:r w:rsidR="00E52729">
        <w:t>s</w:t>
      </w:r>
      <w:r w:rsidR="00DB545E">
        <w:t>et</w:t>
      </w:r>
    </w:p>
    <w:p w14:paraId="03C8553C" w14:textId="77777777" w:rsidR="00DB545E" w:rsidRPr="00DB545E" w:rsidRDefault="00DB545E" w:rsidP="00DB545E">
      <w:r>
        <w:t>The data</w:t>
      </w:r>
      <w:r w:rsidR="00E52729">
        <w:t>s</w:t>
      </w:r>
      <w:r>
        <w:t xml:space="preserve">et used in this </w:t>
      </w:r>
      <w:r w:rsidR="00FF1EB8">
        <w:t>analysis</w:t>
      </w:r>
      <w:r>
        <w:t xml:space="preserve"> was a file of 4,000 </w:t>
      </w:r>
      <w:r w:rsidR="006D5D59">
        <w:t xml:space="preserve">past Kickstarter </w:t>
      </w:r>
      <w:r w:rsidR="00E52729">
        <w:t>campaigns</w:t>
      </w:r>
      <w:r w:rsidR="006D5D59">
        <w:t xml:space="preserve"> from May of 2009 through March of 2017, retrieved sometime in March of 2017.  The file contains basic </w:t>
      </w:r>
      <w:r w:rsidR="00E52729">
        <w:t>campaign</w:t>
      </w:r>
      <w:r w:rsidR="006D5D59">
        <w:t xml:space="preserve"> information such as </w:t>
      </w:r>
      <w:r w:rsidR="00E52729">
        <w:t>campaign</w:t>
      </w:r>
      <w:r w:rsidR="006D5D59">
        <w:t xml:space="preserve"> summary, categories, state, start and end dates, number of backers,</w:t>
      </w:r>
      <w:r w:rsidR="00E52729">
        <w:t xml:space="preserve"> financial</w:t>
      </w:r>
      <w:r w:rsidR="006D5D59">
        <w:t xml:space="preserve"> goal, and amount pledged. </w:t>
      </w:r>
      <w:r w:rsidR="00FF1EB8">
        <w:t xml:space="preserve"> General formatting was applied to the dataset to normalize dates, parse categories and color-code data for easy viewing.</w:t>
      </w:r>
      <w:r w:rsidR="006D5D59">
        <w:t xml:space="preserve"> Additional analysis was </w:t>
      </w:r>
      <w:r w:rsidR="00FF1EB8">
        <w:t>performed</w:t>
      </w:r>
      <w:r w:rsidR="006D5D59">
        <w:t xml:space="preserve"> to find average pledge amounts and percent funded of each </w:t>
      </w:r>
      <w:r w:rsidR="00FF1EB8">
        <w:t>project.</w:t>
      </w:r>
    </w:p>
    <w:p w14:paraId="377A92B9" w14:textId="77777777" w:rsidR="00E52729" w:rsidRDefault="00E52729" w:rsidP="00E52729"/>
    <w:p w14:paraId="78EF8F2D" w14:textId="022979BA" w:rsidR="002555EF" w:rsidRPr="002555EF" w:rsidRDefault="00E52729" w:rsidP="002555EF">
      <w:r>
        <w:t>The initial analysis of the data consisted of identifying the number of campaigns in each state by category, sub category, and launch date of each campaign.</w:t>
      </w:r>
      <w:r w:rsidR="00CA27C3">
        <w:t xml:space="preserve">  Identifying the number of campaigns by state by goal was also performed. </w:t>
      </w:r>
    </w:p>
    <w:p w14:paraId="1954A843" w14:textId="77777777" w:rsidR="00DB545E" w:rsidRDefault="00A85B75" w:rsidP="00A85B75">
      <w:pPr>
        <w:pStyle w:val="Heading1"/>
      </w:pPr>
      <w:r>
        <w:t>What conclusions can be drawn about Kickstart</w:t>
      </w:r>
      <w:r w:rsidR="00AB22E0">
        <w:t>er</w:t>
      </w:r>
      <w:r>
        <w:t xml:space="preserve"> campaigns?</w:t>
      </w:r>
    </w:p>
    <w:p w14:paraId="5FC7D001" w14:textId="77777777" w:rsidR="00290F18" w:rsidRDefault="00290F18" w:rsidP="00A85B75">
      <w:r>
        <w:t>The most campaigns created during the time span provided were in the “theater” category</w:t>
      </w:r>
      <w:r w:rsidR="00787F38">
        <w:t xml:space="preserve"> (Figure 1).</w:t>
      </w:r>
    </w:p>
    <w:p w14:paraId="6DDDE0D3" w14:textId="4B776219" w:rsidR="00D62864" w:rsidRDefault="00130167" w:rsidP="00D62864">
      <w:pPr>
        <w:keepNext/>
      </w:pPr>
      <w:r>
        <w:rPr>
          <w:noProof/>
        </w:rPr>
        <w:drawing>
          <wp:inline distT="0" distB="0" distL="0" distR="0" wp14:anchorId="3DFB4415" wp14:editId="52E286C6">
            <wp:extent cx="6197600" cy="328728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54007" cy="3317201"/>
                    </a:xfrm>
                    <a:prstGeom prst="rect">
                      <a:avLst/>
                    </a:prstGeom>
                  </pic:spPr>
                </pic:pic>
              </a:graphicData>
            </a:graphic>
          </wp:inline>
        </w:drawing>
      </w:r>
    </w:p>
    <w:p w14:paraId="0F83A303" w14:textId="05C5A168" w:rsidR="00290F18" w:rsidRDefault="00D62864" w:rsidP="00D62864">
      <w:pPr>
        <w:pStyle w:val="Caption"/>
      </w:pPr>
      <w:r>
        <w:t xml:space="preserve">Figure </w:t>
      </w:r>
      <w:fldSimple w:instr=" SEQ Figure \* ARABIC ">
        <w:r w:rsidR="00130167">
          <w:rPr>
            <w:noProof/>
          </w:rPr>
          <w:t>1</w:t>
        </w:r>
      </w:fldSimple>
      <w:r>
        <w:t xml:space="preserve">: </w:t>
      </w:r>
      <w:bookmarkStart w:id="0" w:name="OLE_LINK1"/>
      <w:r>
        <w:t>Count of ALL Kickstarter Campaigns by Status and Category</w:t>
      </w:r>
      <w:bookmarkEnd w:id="0"/>
    </w:p>
    <w:p w14:paraId="73164F82" w14:textId="5FFC3C99" w:rsidR="00290F18" w:rsidRDefault="00290F18" w:rsidP="00130167">
      <w:r>
        <w:lastRenderedPageBreak/>
        <w:t xml:space="preserve">1,393 of 4,114 total campaigns across all countries were launched in the category of “theater”.  Looking at just total counts of those campaigns by </w:t>
      </w:r>
      <w:r w:rsidR="00E86EB2">
        <w:t>status</w:t>
      </w:r>
      <w:r>
        <w:t xml:space="preserve">, the “theater” category also had the most successful and failed campaigns with 839 </w:t>
      </w:r>
      <w:r w:rsidR="00787F38">
        <w:t>successful and 493 failed campaigns</w:t>
      </w:r>
      <w:r w:rsidR="00E86EB2">
        <w:t>.</w:t>
      </w:r>
    </w:p>
    <w:p w14:paraId="39F51EC5" w14:textId="77777777" w:rsidR="00787F38" w:rsidRDefault="00787F38" w:rsidP="00A85B75"/>
    <w:p w14:paraId="0BAA3ED1" w14:textId="77777777" w:rsidR="00787F38" w:rsidRDefault="00787F38" w:rsidP="00A85B75">
      <w:r>
        <w:t>Campaigns just in the United States</w:t>
      </w:r>
      <w:r w:rsidR="00655265">
        <w:t xml:space="preserve"> (US)</w:t>
      </w:r>
      <w:r>
        <w:t xml:space="preserve"> shows the same trend – the “theater” category had the most campaigns launched at 912 total campaigns with 525 successful and 349 failed campaigns (Figure 2).</w:t>
      </w:r>
      <w:r w:rsidR="004A38D2">
        <w:t xml:space="preserve">  This data shows that the “theater” category is the most popular category for both creators and backers on Kickstarter.</w:t>
      </w:r>
    </w:p>
    <w:p w14:paraId="622AAB8A" w14:textId="756F864E" w:rsidR="00130167" w:rsidRDefault="00130167" w:rsidP="00130167">
      <w:pPr>
        <w:keepNext/>
      </w:pPr>
      <w:r>
        <w:rPr>
          <w:noProof/>
        </w:rPr>
        <w:drawing>
          <wp:inline distT="0" distB="0" distL="0" distR="0" wp14:anchorId="52804D27" wp14:editId="7DFA7E7A">
            <wp:extent cx="6197600" cy="3287395"/>
            <wp:effectExtent l="0" t="0" r="12700" b="14605"/>
            <wp:docPr id="8" name="Chart 8">
              <a:extLst xmlns:a="http://schemas.openxmlformats.org/drawingml/2006/main">
                <a:ext uri="{FF2B5EF4-FFF2-40B4-BE49-F238E27FC236}">
                  <a16:creationId xmlns:a16="http://schemas.microsoft.com/office/drawing/2014/main" id="{6F09296A-DB75-5A41-8D54-E31523A37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1F9C823" w14:textId="3AC98A72" w:rsidR="00290F18" w:rsidRDefault="00130167" w:rsidP="00130167">
      <w:pPr>
        <w:pStyle w:val="Caption"/>
      </w:pPr>
      <w:r>
        <w:t xml:space="preserve">Figure </w:t>
      </w:r>
      <w:fldSimple w:instr=" SEQ Figure \* ARABIC ">
        <w:r>
          <w:rPr>
            <w:noProof/>
          </w:rPr>
          <w:t>2</w:t>
        </w:r>
      </w:fldSimple>
      <w:r>
        <w:t xml:space="preserve">: </w:t>
      </w:r>
      <w:r w:rsidRPr="00B47BB4">
        <w:t xml:space="preserve">Count of </w:t>
      </w:r>
      <w:r>
        <w:t>US</w:t>
      </w:r>
      <w:r w:rsidRPr="00B47BB4">
        <w:t xml:space="preserve"> Kickstarter Campaigns by Status and Category</w:t>
      </w:r>
    </w:p>
    <w:p w14:paraId="667F9684" w14:textId="77777777" w:rsidR="00290F18" w:rsidRDefault="00655265" w:rsidP="00A85B75">
      <w:r>
        <w:t xml:space="preserve">Despite </w:t>
      </w:r>
      <w:r w:rsidR="004A38D2">
        <w:t>being the most popular</w:t>
      </w:r>
      <w:r>
        <w:t>, the “theater” category is not the most successful Kickstarter category.  Using the same US subset of data, the “theater” category had a 58% success rate (525 successful campaigns out of 912) while the “music” category had a 77% success rate (490 successful campaigns out of 636).</w:t>
      </w:r>
    </w:p>
    <w:p w14:paraId="47BE41D0" w14:textId="77777777" w:rsidR="00655265" w:rsidRDefault="00655265" w:rsidP="00A85B75"/>
    <w:p w14:paraId="68EF9CB4" w14:textId="77777777" w:rsidR="00655265" w:rsidRDefault="00655265" w:rsidP="00A85B75">
      <w:r>
        <w:t xml:space="preserve">Within the “music” category, the “rock” </w:t>
      </w:r>
      <w:r w:rsidR="00063736">
        <w:t>and “indie rock” subcategories had the greatest number of successful campaigns with 240 and 138 successful campaigns, respectively (Figure 3).</w:t>
      </w:r>
    </w:p>
    <w:p w14:paraId="4B5BA4EB" w14:textId="77777777" w:rsidR="00063736" w:rsidRDefault="00063736" w:rsidP="00A85B75"/>
    <w:p w14:paraId="55C5831F" w14:textId="77777777" w:rsidR="00130167" w:rsidRDefault="00130167" w:rsidP="00130167">
      <w:pPr>
        <w:keepNext/>
      </w:pPr>
      <w:r>
        <w:rPr>
          <w:noProof/>
        </w:rPr>
        <w:lastRenderedPageBreak/>
        <w:drawing>
          <wp:inline distT="0" distB="0" distL="0" distR="0" wp14:anchorId="40E27AB5" wp14:editId="5428271D">
            <wp:extent cx="6197600" cy="3246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02841" cy="3248865"/>
                    </a:xfrm>
                    <a:prstGeom prst="rect">
                      <a:avLst/>
                    </a:prstGeom>
                  </pic:spPr>
                </pic:pic>
              </a:graphicData>
            </a:graphic>
          </wp:inline>
        </w:drawing>
      </w:r>
    </w:p>
    <w:p w14:paraId="15D2AB0F" w14:textId="7133BB1F" w:rsidR="00290F18" w:rsidRDefault="00130167" w:rsidP="00130167">
      <w:pPr>
        <w:pStyle w:val="Caption"/>
      </w:pPr>
      <w:r>
        <w:t xml:space="preserve">Figure </w:t>
      </w:r>
      <w:fldSimple w:instr=" SEQ Figure \* ARABIC ">
        <w:r>
          <w:rPr>
            <w:noProof/>
          </w:rPr>
          <w:t>3</w:t>
        </w:r>
      </w:fldSimple>
      <w:r>
        <w:t>: Music Subcategory Stats (US)</w:t>
      </w:r>
    </w:p>
    <w:p w14:paraId="091F1579" w14:textId="77777777" w:rsidR="00290F18" w:rsidRDefault="00063736" w:rsidP="00A85B75">
      <w:r>
        <w:t xml:space="preserve">The data also shows that 5 of the 9 “music” subcategories have a 100% success rate </w:t>
      </w:r>
      <w:r w:rsidR="004A38D2">
        <w:t xml:space="preserve">– Kickstarter backers sure do like their music!  </w:t>
      </w:r>
      <w:r w:rsidR="000D602B">
        <w:t>Launching a campaign in the music category seems like really good odds to having a project successfully backed.</w:t>
      </w:r>
    </w:p>
    <w:p w14:paraId="08878892" w14:textId="77777777" w:rsidR="000D602B" w:rsidRDefault="000D602B" w:rsidP="00A85B75"/>
    <w:p w14:paraId="528EF2B3" w14:textId="041FAB2C" w:rsidR="000D602B" w:rsidRDefault="000D602B" w:rsidP="00A85B75">
      <w:r>
        <w:t>As for timing, the data for all categories and countries shows launching a project in the first half of the year, specifically early spring, gives a campaign a better chance for success (Figure 4)</w:t>
      </w:r>
      <w:r w:rsidR="00E86EB2">
        <w:t>.</w:t>
      </w:r>
    </w:p>
    <w:p w14:paraId="56C338ED" w14:textId="77777777" w:rsidR="00130167" w:rsidRDefault="00130167" w:rsidP="00130167">
      <w:pPr>
        <w:keepNext/>
      </w:pPr>
      <w:r>
        <w:rPr>
          <w:noProof/>
        </w:rPr>
        <w:drawing>
          <wp:inline distT="0" distB="0" distL="0" distR="0" wp14:anchorId="16579BAA" wp14:editId="6C9D9E9B">
            <wp:extent cx="6197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00727" cy="3236322"/>
                    </a:xfrm>
                    <a:prstGeom prst="rect">
                      <a:avLst/>
                    </a:prstGeom>
                  </pic:spPr>
                </pic:pic>
              </a:graphicData>
            </a:graphic>
          </wp:inline>
        </w:drawing>
      </w:r>
    </w:p>
    <w:p w14:paraId="49E0003A" w14:textId="5D3AD804" w:rsidR="00130167" w:rsidRDefault="00130167" w:rsidP="00130167">
      <w:pPr>
        <w:pStyle w:val="Caption"/>
      </w:pPr>
      <w:r>
        <w:t xml:space="preserve">Figure </w:t>
      </w:r>
      <w:fldSimple w:instr=" SEQ Figure \* ARABIC ">
        <w:r>
          <w:rPr>
            <w:noProof/>
          </w:rPr>
          <w:t>4</w:t>
        </w:r>
      </w:fldSimple>
      <w:r>
        <w:t>: All Kickstarter Campaigns by Status and Month</w:t>
      </w:r>
    </w:p>
    <w:p w14:paraId="4DEA9CE7" w14:textId="77777777" w:rsidR="00A85B75" w:rsidRDefault="00AB22E0" w:rsidP="00AB22E0">
      <w:pPr>
        <w:pStyle w:val="Heading1"/>
      </w:pPr>
      <w:r>
        <w:lastRenderedPageBreak/>
        <w:t>Limitations of the Dataset</w:t>
      </w:r>
    </w:p>
    <w:p w14:paraId="3C92234F" w14:textId="004B0EF5" w:rsidR="00AB22E0" w:rsidRDefault="00AB22E0" w:rsidP="00AB22E0">
      <w:r>
        <w:t xml:space="preserve">While the dataset does have some actionable data, there are limits to what we have available to analyze.  Demographics of the backers are not included and would be impactful. Age of backers, location, household income would help </w:t>
      </w:r>
      <w:r w:rsidR="00FF197B">
        <w:t>identify</w:t>
      </w:r>
      <w:r>
        <w:t xml:space="preserve"> a target audience.</w:t>
      </w:r>
      <w:r w:rsidR="008608F6">
        <w:t xml:space="preserve">   Location of the campaigns may also have an impact – do bigger metropolitan areas have a higher success rate than other areas?</w:t>
      </w:r>
      <w:r>
        <w:t xml:space="preserve">  </w:t>
      </w:r>
      <w:r w:rsidR="00FF197B">
        <w:t xml:space="preserve">Having more information on pledge levels of successful campaigns would be helpful when crafting a new campaign.  Is having 5 pledge levels better than 10?  How successful campaigns are championed via social media would be insightful as well.  Do more tweets or </w:t>
      </w:r>
      <w:r w:rsidR="00E86EB2">
        <w:t>Facebook</w:t>
      </w:r>
      <w:bookmarkStart w:id="1" w:name="_GoBack"/>
      <w:bookmarkEnd w:id="1"/>
      <w:r w:rsidR="00FF197B">
        <w:t xml:space="preserve"> shares lead to greater success?</w:t>
      </w:r>
    </w:p>
    <w:p w14:paraId="4D615BED" w14:textId="77777777" w:rsidR="00AB22E0" w:rsidRDefault="00AB22E0" w:rsidP="00AB22E0"/>
    <w:p w14:paraId="2B105EDA" w14:textId="77777777" w:rsidR="000163E4" w:rsidRDefault="00A86235" w:rsidP="00A86235">
      <w:pPr>
        <w:pStyle w:val="Heading1"/>
      </w:pPr>
      <w:r>
        <w:t>Additional Analysis Suggestions</w:t>
      </w:r>
    </w:p>
    <w:p w14:paraId="2E139D2D" w14:textId="77777777" w:rsidR="00A86235" w:rsidRDefault="00A86235" w:rsidP="00A85B75">
      <w:r>
        <w:t>The analysis completed for this project was quite basic – even with the dataset provide additional analysis would prove helpful in defining “successful” Kickstarter campaigns.</w:t>
      </w:r>
    </w:p>
    <w:p w14:paraId="418181DE" w14:textId="77777777" w:rsidR="00BF19C0" w:rsidRDefault="00BF19C0" w:rsidP="00A85B75"/>
    <w:p w14:paraId="205FF62B" w14:textId="77777777" w:rsidR="00BF19C0" w:rsidRDefault="00BF19C0" w:rsidP="00A85B75">
      <w:r>
        <w:t xml:space="preserve">What is the success rate by category?  Having a chart that shows the percent of successful and failed projects by category compared to </w:t>
      </w:r>
      <w:r w:rsidR="008608F6">
        <w:t>an average would easily identify the most successful categories.</w:t>
      </w:r>
    </w:p>
    <w:p w14:paraId="1C73A544" w14:textId="77777777" w:rsidR="008608F6" w:rsidRDefault="008608F6" w:rsidP="00A85B75"/>
    <w:p w14:paraId="1B97ECC9" w14:textId="77777777" w:rsidR="008608F6" w:rsidRDefault="008608F6" w:rsidP="00A85B75">
      <w:r>
        <w:t>What impact does goal have on success rate?  Seeing data that shows the average goal of successful campaigns by category vs average goal of unsuccessful campaigns would shed light on what a reasonable goal may be for a campaign to position it for success.</w:t>
      </w:r>
    </w:p>
    <w:p w14:paraId="2E638EA6" w14:textId="77777777" w:rsidR="00A930EA" w:rsidRDefault="00A930EA" w:rsidP="00A85B75"/>
    <w:p w14:paraId="3C642F8D" w14:textId="77777777" w:rsidR="00A930EA" w:rsidRDefault="00A930EA" w:rsidP="00A85B75">
      <w:r>
        <w:t xml:space="preserve">How does length of campaign impact success?  A table showing average days a campaign runs by state would prove interesting.  </w:t>
      </w:r>
      <w:r w:rsidR="001C2DD8">
        <w:t>Perhaps there is a “sweet spot” for campaign length and seeing how that correlates to goals would be interesting.</w:t>
      </w:r>
    </w:p>
    <w:p w14:paraId="6A81055E" w14:textId="77777777" w:rsidR="00A86235" w:rsidRDefault="00A86235" w:rsidP="00A85B75"/>
    <w:p w14:paraId="72B7DC7C" w14:textId="77777777" w:rsidR="00BF19C0" w:rsidRDefault="00BF19C0" w:rsidP="00A85B75">
      <w:r>
        <w:t>What impact does the “Staff Pick” and “Spotlight” have on campaigns?  Having a table outlining total number of campaigns by state with such indicators would be interesting to see.</w:t>
      </w:r>
    </w:p>
    <w:p w14:paraId="12926C1F" w14:textId="77777777" w:rsidR="000163E4" w:rsidRPr="00A85B75" w:rsidRDefault="000163E4" w:rsidP="00A85B75"/>
    <w:sectPr w:rsidR="000163E4" w:rsidRPr="00A85B75" w:rsidSect="00290F18">
      <w:footerReference w:type="even" r:id="rId10"/>
      <w:footerReference w:type="default" r:id="rId1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81AB7" w14:textId="77777777" w:rsidR="00B73E5C" w:rsidRDefault="00B73E5C" w:rsidP="00DA20C1">
      <w:r>
        <w:separator/>
      </w:r>
    </w:p>
  </w:endnote>
  <w:endnote w:type="continuationSeparator" w:id="0">
    <w:p w14:paraId="2DEFEA0A" w14:textId="77777777" w:rsidR="00B73E5C" w:rsidRDefault="00B73E5C" w:rsidP="00DA2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1121656"/>
      <w:docPartObj>
        <w:docPartGallery w:val="Page Numbers (Bottom of Page)"/>
        <w:docPartUnique/>
      </w:docPartObj>
    </w:sdtPr>
    <w:sdtEndPr>
      <w:rPr>
        <w:rStyle w:val="PageNumber"/>
      </w:rPr>
    </w:sdtEndPr>
    <w:sdtContent>
      <w:p w14:paraId="7ECE54CD" w14:textId="77777777" w:rsidR="00DA20C1" w:rsidRDefault="00DA20C1" w:rsidP="00E86E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984B83" w14:textId="77777777" w:rsidR="00DA20C1" w:rsidRDefault="00DA20C1" w:rsidP="00DA20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953124"/>
      <w:docPartObj>
        <w:docPartGallery w:val="Page Numbers (Bottom of Page)"/>
        <w:docPartUnique/>
      </w:docPartObj>
    </w:sdtPr>
    <w:sdtContent>
      <w:p w14:paraId="7861B022" w14:textId="0AFBDBD8" w:rsidR="00E86EB2" w:rsidRDefault="00E86EB2" w:rsidP="00547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710504" w14:textId="1C2F203B" w:rsidR="00DA20C1" w:rsidRDefault="00DA20C1" w:rsidP="00DA20C1">
    <w:pPr>
      <w:pStyle w:val="Footer"/>
      <w:ind w:right="360"/>
    </w:pPr>
  </w:p>
  <w:p w14:paraId="56F43E3D" w14:textId="77777777" w:rsidR="00D62864" w:rsidRDefault="00D62864" w:rsidP="00DA20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8A2E5" w14:textId="77777777" w:rsidR="00B73E5C" w:rsidRDefault="00B73E5C" w:rsidP="00DA20C1">
      <w:r>
        <w:separator/>
      </w:r>
    </w:p>
  </w:footnote>
  <w:footnote w:type="continuationSeparator" w:id="0">
    <w:p w14:paraId="6A21B44D" w14:textId="77777777" w:rsidR="00B73E5C" w:rsidRDefault="00B73E5C" w:rsidP="00DA20C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45E"/>
    <w:rsid w:val="000163E4"/>
    <w:rsid w:val="00063736"/>
    <w:rsid w:val="000D602B"/>
    <w:rsid w:val="00130167"/>
    <w:rsid w:val="001C2DD8"/>
    <w:rsid w:val="002555EF"/>
    <w:rsid w:val="00290F18"/>
    <w:rsid w:val="004A38D2"/>
    <w:rsid w:val="004B0EE8"/>
    <w:rsid w:val="005A0B45"/>
    <w:rsid w:val="00655265"/>
    <w:rsid w:val="006D5D59"/>
    <w:rsid w:val="00787F38"/>
    <w:rsid w:val="007A2FED"/>
    <w:rsid w:val="008608F6"/>
    <w:rsid w:val="00A85B75"/>
    <w:rsid w:val="00A86235"/>
    <w:rsid w:val="00A930EA"/>
    <w:rsid w:val="00AB22E0"/>
    <w:rsid w:val="00B73E5C"/>
    <w:rsid w:val="00BB6A38"/>
    <w:rsid w:val="00BF19C0"/>
    <w:rsid w:val="00CA27C3"/>
    <w:rsid w:val="00D62864"/>
    <w:rsid w:val="00DA20C1"/>
    <w:rsid w:val="00DB545E"/>
    <w:rsid w:val="00E52729"/>
    <w:rsid w:val="00E86EB2"/>
    <w:rsid w:val="00FF197B"/>
    <w:rsid w:val="00FF1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904CA"/>
  <w15:chartTrackingRefBased/>
  <w15:docId w15:val="{99F02B72-3BF6-D740-BB73-5F97AD154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545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545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4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545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290F18"/>
    <w:pPr>
      <w:spacing w:after="200"/>
    </w:pPr>
    <w:rPr>
      <w:i/>
      <w:iCs/>
      <w:color w:val="44546A" w:themeColor="text2"/>
      <w:sz w:val="18"/>
      <w:szCs w:val="18"/>
    </w:rPr>
  </w:style>
  <w:style w:type="paragraph" w:styleId="Footer">
    <w:name w:val="footer"/>
    <w:basedOn w:val="Normal"/>
    <w:link w:val="FooterChar"/>
    <w:uiPriority w:val="99"/>
    <w:unhideWhenUsed/>
    <w:rsid w:val="00DA20C1"/>
    <w:pPr>
      <w:tabs>
        <w:tab w:val="center" w:pos="4680"/>
        <w:tab w:val="right" w:pos="9360"/>
      </w:tabs>
    </w:pPr>
  </w:style>
  <w:style w:type="character" w:customStyle="1" w:styleId="FooterChar">
    <w:name w:val="Footer Char"/>
    <w:basedOn w:val="DefaultParagraphFont"/>
    <w:link w:val="Footer"/>
    <w:uiPriority w:val="99"/>
    <w:rsid w:val="00DA20C1"/>
  </w:style>
  <w:style w:type="character" w:styleId="PageNumber">
    <w:name w:val="page number"/>
    <w:basedOn w:val="DefaultParagraphFont"/>
    <w:uiPriority w:val="99"/>
    <w:semiHidden/>
    <w:unhideWhenUsed/>
    <w:rsid w:val="00DA20C1"/>
  </w:style>
  <w:style w:type="paragraph" w:styleId="Header">
    <w:name w:val="header"/>
    <w:basedOn w:val="Normal"/>
    <w:link w:val="HeaderChar"/>
    <w:uiPriority w:val="99"/>
    <w:unhideWhenUsed/>
    <w:rsid w:val="00DA20C1"/>
    <w:pPr>
      <w:tabs>
        <w:tab w:val="center" w:pos="4680"/>
        <w:tab w:val="right" w:pos="9360"/>
      </w:tabs>
    </w:pPr>
  </w:style>
  <w:style w:type="character" w:customStyle="1" w:styleId="HeaderChar">
    <w:name w:val="Header Char"/>
    <w:basedOn w:val="DefaultParagraphFont"/>
    <w:link w:val="Header"/>
    <w:uiPriority w:val="99"/>
    <w:rsid w:val="00DA2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473088">
      <w:bodyDiv w:val="1"/>
      <w:marLeft w:val="0"/>
      <w:marRight w:val="0"/>
      <w:marTop w:val="0"/>
      <w:marBottom w:val="0"/>
      <w:divBdr>
        <w:top w:val="none" w:sz="0" w:space="0" w:color="auto"/>
        <w:left w:val="none" w:sz="0" w:space="0" w:color="auto"/>
        <w:bottom w:val="none" w:sz="0" w:space="0" w:color="auto"/>
        <w:right w:val="none" w:sz="0" w:space="0" w:color="auto"/>
      </w:divBdr>
      <w:divsChild>
        <w:div w:id="1397818220">
          <w:marLeft w:val="0"/>
          <w:marRight w:val="0"/>
          <w:marTop w:val="0"/>
          <w:marBottom w:val="0"/>
          <w:divBdr>
            <w:top w:val="none" w:sz="0" w:space="0" w:color="auto"/>
            <w:left w:val="none" w:sz="0" w:space="0" w:color="auto"/>
            <w:bottom w:val="none" w:sz="0" w:space="0" w:color="auto"/>
            <w:right w:val="none" w:sz="0" w:space="0" w:color="auto"/>
          </w:divBdr>
          <w:divsChild>
            <w:div w:id="1980961016">
              <w:marLeft w:val="0"/>
              <w:marRight w:val="0"/>
              <w:marTop w:val="0"/>
              <w:marBottom w:val="0"/>
              <w:divBdr>
                <w:top w:val="none" w:sz="0" w:space="0" w:color="auto"/>
                <w:left w:val="none" w:sz="0" w:space="0" w:color="auto"/>
                <w:bottom w:val="none" w:sz="0" w:space="0" w:color="auto"/>
                <w:right w:val="none" w:sz="0" w:space="0" w:color="auto"/>
              </w:divBdr>
            </w:div>
            <w:div w:id="259342651">
              <w:marLeft w:val="0"/>
              <w:marRight w:val="0"/>
              <w:marTop w:val="0"/>
              <w:marBottom w:val="0"/>
              <w:divBdr>
                <w:top w:val="none" w:sz="0" w:space="0" w:color="auto"/>
                <w:left w:val="none" w:sz="0" w:space="0" w:color="auto"/>
                <w:bottom w:val="none" w:sz="0" w:space="0" w:color="auto"/>
                <w:right w:val="none" w:sz="0" w:space="0" w:color="auto"/>
              </w:divBdr>
            </w:div>
            <w:div w:id="4155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hart" Target="charts/chart1.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oter" Target="footer2.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amy/Desktop/DataViz/ClassWork/homework-instructions/01-Excel/Instructions/KickstartData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[KickstartDataAnalysis.xlsx]PivotCatStatus!PivotTable7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Kickstarter</a:t>
            </a:r>
            <a:r>
              <a:rPr lang="en-US" baseline="0"/>
              <a:t> Campaigns by Status and Category (US)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FF7E79"/>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92D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FF7E79"/>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92D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FFC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FF7E79"/>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92D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PivotCatStatus!$B$3:$B$4</c:f>
              <c:strCache>
                <c:ptCount val="1"/>
                <c:pt idx="0">
                  <c:v>canceled</c:v>
                </c:pt>
              </c:strCache>
            </c:strRef>
          </c:tx>
          <c:spPr>
            <a:solidFill>
              <a:srgbClr val="FFC000"/>
            </a:solidFill>
            <a:ln>
              <a:noFill/>
            </a:ln>
            <a:effectLst/>
          </c:spPr>
          <c:invertIfNegative val="0"/>
          <c:cat>
            <c:strRef>
              <c:f>PivotCatStatus!$A$5:$A$14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PivotCatStatus!$B$5:$B$14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9FED-9647-947F-07AFF1FEC7AD}"/>
            </c:ext>
          </c:extLst>
        </c:ser>
        <c:ser>
          <c:idx val="1"/>
          <c:order val="1"/>
          <c:tx>
            <c:strRef>
              <c:f>PivotCatStatus!$C$3:$C$4</c:f>
              <c:strCache>
                <c:ptCount val="1"/>
                <c:pt idx="0">
                  <c:v>failed</c:v>
                </c:pt>
              </c:strCache>
            </c:strRef>
          </c:tx>
          <c:spPr>
            <a:solidFill>
              <a:srgbClr val="FF7E79"/>
            </a:solidFill>
            <a:ln>
              <a:noFill/>
            </a:ln>
            <a:effectLst/>
          </c:spPr>
          <c:invertIfNegative val="0"/>
          <c:cat>
            <c:strRef>
              <c:f>PivotCatStatus!$A$5:$A$14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PivotCatStatus!$C$5:$C$14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9FED-9647-947F-07AFF1FEC7AD}"/>
            </c:ext>
          </c:extLst>
        </c:ser>
        <c:ser>
          <c:idx val="2"/>
          <c:order val="2"/>
          <c:tx>
            <c:strRef>
              <c:f>PivotCatStatus!$D$3:$D$4</c:f>
              <c:strCache>
                <c:ptCount val="1"/>
                <c:pt idx="0">
                  <c:v>live</c:v>
                </c:pt>
              </c:strCache>
            </c:strRef>
          </c:tx>
          <c:spPr>
            <a:solidFill>
              <a:schemeClr val="accent5"/>
            </a:solidFill>
            <a:ln>
              <a:noFill/>
            </a:ln>
            <a:effectLst/>
          </c:spPr>
          <c:invertIfNegative val="0"/>
          <c:cat>
            <c:strRef>
              <c:f>PivotCatStatus!$A$5:$A$14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PivotCatStatus!$D$5:$D$14</c:f>
              <c:numCache>
                <c:formatCode>General</c:formatCode>
                <c:ptCount val="9"/>
                <c:pt idx="1">
                  <c:v>6</c:v>
                </c:pt>
                <c:pt idx="4">
                  <c:v>20</c:v>
                </c:pt>
                <c:pt idx="8">
                  <c:v>24</c:v>
                </c:pt>
              </c:numCache>
            </c:numRef>
          </c:val>
          <c:extLst>
            <c:ext xmlns:c16="http://schemas.microsoft.com/office/drawing/2014/chart" uri="{C3380CC4-5D6E-409C-BE32-E72D297353CC}">
              <c16:uniqueId val="{00000002-9FED-9647-947F-07AFF1FEC7AD}"/>
            </c:ext>
          </c:extLst>
        </c:ser>
        <c:ser>
          <c:idx val="3"/>
          <c:order val="3"/>
          <c:tx>
            <c:strRef>
              <c:f>PivotCatStatus!$E$3:$E$4</c:f>
              <c:strCache>
                <c:ptCount val="1"/>
                <c:pt idx="0">
                  <c:v>successful</c:v>
                </c:pt>
              </c:strCache>
            </c:strRef>
          </c:tx>
          <c:spPr>
            <a:solidFill>
              <a:srgbClr val="92D050"/>
            </a:solidFill>
            <a:ln>
              <a:noFill/>
            </a:ln>
            <a:effectLst/>
          </c:spPr>
          <c:invertIfNegative val="0"/>
          <c:cat>
            <c:strRef>
              <c:f>PivotCatStatus!$A$5:$A$14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PivotCatStatus!$E$5:$E$14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9FED-9647-947F-07AFF1FEC7AD}"/>
            </c:ext>
          </c:extLst>
        </c:ser>
        <c:dLbls>
          <c:showLegendKey val="0"/>
          <c:showVal val="0"/>
          <c:showCatName val="0"/>
          <c:showSerName val="0"/>
          <c:showPercent val="0"/>
          <c:showBubbleSize val="0"/>
        </c:dLbls>
        <c:gapWidth val="150"/>
        <c:overlap val="100"/>
        <c:axId val="306949887"/>
        <c:axId val="784709151"/>
      </c:barChart>
      <c:catAx>
        <c:axId val="3069498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Categories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4709151"/>
        <c:crosses val="autoZero"/>
        <c:auto val="1"/>
        <c:lblAlgn val="ctr"/>
        <c:lblOffset val="100"/>
        <c:noMultiLvlLbl val="0"/>
      </c:catAx>
      <c:valAx>
        <c:axId val="7847091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r>
                  <a:rPr lang="en-US" baseline="0"/>
                  <a:t> of Campaigns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9498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4</Pages>
  <Words>779</Words>
  <Characters>4441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11</cp:revision>
  <dcterms:created xsi:type="dcterms:W3CDTF">2019-07-25T00:01:00Z</dcterms:created>
  <dcterms:modified xsi:type="dcterms:W3CDTF">2019-07-26T20:31:00Z</dcterms:modified>
</cp:coreProperties>
</file>